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8" w:rsidRDefault="002822D8" w:rsidP="00C548CA">
      <w:pPr>
        <w:pStyle w:val="Pealkiri1"/>
      </w:pPr>
    </w:p>
    <w:p w:rsidR="002822D8" w:rsidRDefault="002822D8" w:rsidP="00C548CA">
      <w:pPr>
        <w:pStyle w:val="Pealkiri1"/>
      </w:pPr>
    </w:p>
    <w:p w:rsidR="002822D8" w:rsidRDefault="002822D8" w:rsidP="00C548CA">
      <w:pPr>
        <w:pStyle w:val="Pealkiri1"/>
      </w:pPr>
    </w:p>
    <w:p w:rsidR="002822D8" w:rsidRDefault="002822D8" w:rsidP="00C548CA">
      <w:pPr>
        <w:pStyle w:val="Pealkiri1"/>
      </w:pPr>
    </w:p>
    <w:p w:rsidR="0092089B" w:rsidRPr="0092089B" w:rsidRDefault="0092089B" w:rsidP="0092089B"/>
    <w:p w:rsidR="002822D8" w:rsidRDefault="002822D8" w:rsidP="00C548CA">
      <w:pPr>
        <w:pStyle w:val="Pealkiri1"/>
        <w:rPr>
          <w:b w:val="0"/>
          <w:bCs w:val="0"/>
        </w:rPr>
      </w:pPr>
      <w:r>
        <w:t xml:space="preserve">K O R </w:t>
      </w:r>
      <w:proofErr w:type="spellStart"/>
      <w:r>
        <w:t>R</w:t>
      </w:r>
      <w:proofErr w:type="spellEnd"/>
      <w:r>
        <w:t xml:space="preserve"> A L D U S       </w:t>
      </w:r>
      <w:r>
        <w:rPr>
          <w:b w:val="0"/>
          <w:bCs w:val="0"/>
        </w:rPr>
        <w:t xml:space="preserve">  </w:t>
      </w:r>
    </w:p>
    <w:p w:rsidR="002822D8" w:rsidRDefault="002822D8" w:rsidP="00C548CA"/>
    <w:p w:rsidR="002822D8" w:rsidRDefault="002822D8" w:rsidP="00C548CA">
      <w:pPr>
        <w:pStyle w:val="Pealkiri1"/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89B">
        <w:t xml:space="preserve">  </w:t>
      </w:r>
      <w:r>
        <w:t xml:space="preserve">20. oktoober 2010 nr </w:t>
      </w:r>
      <w:r w:rsidR="0092089B">
        <w:t>591</w:t>
      </w:r>
    </w:p>
    <w:p w:rsidR="002822D8" w:rsidRDefault="002822D8" w:rsidP="00C548CA">
      <w:pPr>
        <w:rPr>
          <w:b/>
          <w:bCs/>
        </w:rPr>
      </w:pPr>
    </w:p>
    <w:p w:rsidR="002822D8" w:rsidRDefault="002822D8" w:rsidP="00C548CA">
      <w:pPr>
        <w:jc w:val="both"/>
      </w:pPr>
    </w:p>
    <w:p w:rsidR="002822D8" w:rsidRDefault="002822D8" w:rsidP="00C548CA">
      <w:pPr>
        <w:jc w:val="both"/>
      </w:pPr>
    </w:p>
    <w:p w:rsidR="002822D8" w:rsidRDefault="002822D8" w:rsidP="00C548CA">
      <w:pPr>
        <w:jc w:val="both"/>
      </w:pPr>
    </w:p>
    <w:p w:rsidR="002822D8" w:rsidRDefault="002822D8" w:rsidP="00C548CA">
      <w:r>
        <w:t xml:space="preserve">Haapsalu munitsipaallasteaedade Päikese- </w:t>
      </w:r>
    </w:p>
    <w:p w:rsidR="002822D8" w:rsidRDefault="002822D8" w:rsidP="00C548CA">
      <w:r>
        <w:t xml:space="preserve">jänku, Pääsupesa, Vikerkaar, Tõruke ja </w:t>
      </w:r>
    </w:p>
    <w:p w:rsidR="002822D8" w:rsidRDefault="002822D8" w:rsidP="00C548CA">
      <w:r>
        <w:t>Tareke arengukavade kinnitamine</w:t>
      </w:r>
    </w:p>
    <w:p w:rsidR="002822D8" w:rsidRDefault="002822D8" w:rsidP="00C548CA">
      <w:pPr>
        <w:pStyle w:val="Kehatekst2"/>
      </w:pPr>
    </w:p>
    <w:p w:rsidR="002822D8" w:rsidRDefault="002822D8" w:rsidP="00C548CA">
      <w:pPr>
        <w:pStyle w:val="Kehatekst2"/>
      </w:pPr>
    </w:p>
    <w:p w:rsidR="002822D8" w:rsidRDefault="002822D8" w:rsidP="00C548CA">
      <w:pPr>
        <w:pStyle w:val="Kehatekst2"/>
        <w:rPr>
          <w:rFonts w:ascii="Times New Roman" w:hAnsi="Times New Roman" w:cs="Times New Roman"/>
        </w:rPr>
      </w:pPr>
      <w:r>
        <w:t>Tulenevalt koolieelse lasteasutuse seaduse § 9</w:t>
      </w:r>
      <w:r>
        <w:rPr>
          <w:vertAlign w:val="superscript"/>
        </w:rPr>
        <w:t>1</w:t>
      </w:r>
      <w:r>
        <w:t xml:space="preserve"> lg 3, kohaliku omavalitsuse korralduse seaduse § 6 lg 2, § 30 lg 1 p 3, Haapsalu põhimääruse 35 lg 1 p 2 </w:t>
      </w:r>
      <w:r>
        <w:rPr>
          <w:rFonts w:ascii="Times New Roman" w:hAnsi="Times New Roman" w:cs="Times New Roman"/>
        </w:rPr>
        <w:t>ja haldusmenetluse seadusest, Haapsalu Linnavalitsus</w:t>
      </w:r>
    </w:p>
    <w:p w:rsidR="002822D8" w:rsidRDefault="002822D8" w:rsidP="00C548CA">
      <w:pPr>
        <w:pStyle w:val="Kehatekst2"/>
        <w:rPr>
          <w:rFonts w:ascii="Times New Roman" w:hAnsi="Times New Roman" w:cs="Times New Roman"/>
        </w:rPr>
      </w:pPr>
    </w:p>
    <w:p w:rsidR="002822D8" w:rsidRDefault="002822D8" w:rsidP="00C548CA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2822D8" w:rsidRDefault="002822D8" w:rsidP="00C548CA">
      <w:pPr>
        <w:pStyle w:val="Kehatekst2"/>
      </w:pPr>
    </w:p>
    <w:p w:rsidR="002822D8" w:rsidRDefault="002822D8" w:rsidP="00C548CA">
      <w:pPr>
        <w:numPr>
          <w:ilvl w:val="0"/>
          <w:numId w:val="1"/>
        </w:numPr>
        <w:jc w:val="both"/>
      </w:pPr>
      <w:r>
        <w:t>Kinnitada munitsipaallasteaedade Päikesejänku, Pääsupesa, Vikerkaar, Tõruke  ja Tareke arengukavad vastavalt lisadel 1, 2, 3, 4 ja 5.</w:t>
      </w:r>
    </w:p>
    <w:p w:rsidR="002822D8" w:rsidRDefault="002822D8" w:rsidP="00830494">
      <w:pPr>
        <w:numPr>
          <w:ilvl w:val="0"/>
          <w:numId w:val="1"/>
        </w:numPr>
        <w:jc w:val="both"/>
      </w:pPr>
      <w:r>
        <w:t>Korraldus teha teatavaks Haapsalu linna munitsipaallasteaedadele Päikesejänku (</w:t>
      </w:r>
      <w:proofErr w:type="spellStart"/>
      <w:r>
        <w:t>karin.lilles@jankula.ee</w:t>
      </w:r>
      <w:proofErr w:type="spellEnd"/>
      <w:r>
        <w:t>); Tareke (</w:t>
      </w:r>
      <w:proofErr w:type="spellStart"/>
      <w:r>
        <w:t>lasteaedtareke@hot.ee</w:t>
      </w:r>
      <w:proofErr w:type="spellEnd"/>
      <w:r>
        <w:t>); Pääsupesa (</w:t>
      </w:r>
      <w:proofErr w:type="spellStart"/>
      <w:r>
        <w:t>paasupesa@hot.ee</w:t>
      </w:r>
      <w:proofErr w:type="spellEnd"/>
      <w:r>
        <w:t>); Vikerkaar (</w:t>
      </w:r>
      <w:hyperlink r:id="rId5" w:history="1">
        <w:r w:rsidRPr="00B15071">
          <w:rPr>
            <w:rStyle w:val="Hperlink"/>
          </w:rPr>
          <w:t>vikerkaar@hot.ee</w:t>
        </w:r>
      </w:hyperlink>
      <w:r>
        <w:t>), Tõruke (</w:t>
      </w:r>
      <w:hyperlink r:id="rId6" w:history="1">
        <w:r w:rsidRPr="00B15071">
          <w:rPr>
            <w:rStyle w:val="Hperlink"/>
          </w:rPr>
          <w:t>toruke1@hot.ee</w:t>
        </w:r>
      </w:hyperlink>
      <w:r>
        <w:t>) e-posti teel ja haridusosakonnale (M.E Täht).</w:t>
      </w:r>
    </w:p>
    <w:p w:rsidR="002822D8" w:rsidRDefault="002822D8" w:rsidP="00C548CA">
      <w:pPr>
        <w:numPr>
          <w:ilvl w:val="0"/>
          <w:numId w:val="1"/>
        </w:numPr>
        <w:autoSpaceDE w:val="0"/>
        <w:autoSpaceDN w:val="0"/>
        <w:jc w:val="both"/>
        <w:rPr>
          <w:rFonts w:ascii="EE Times New Roman" w:hAnsi="EE Times New Roman"/>
        </w:rPr>
      </w:pPr>
      <w:r>
        <w:t xml:space="preserve">Korraldus jõustub teatavakstegemisest. </w:t>
      </w:r>
    </w:p>
    <w:p w:rsidR="002822D8" w:rsidRDefault="002822D8" w:rsidP="00C548CA">
      <w:pPr>
        <w:numPr>
          <w:ilvl w:val="0"/>
          <w:numId w:val="1"/>
        </w:numPr>
        <w:autoSpaceDE w:val="0"/>
        <w:autoSpaceDN w:val="0"/>
        <w:jc w:val="both"/>
        <w:rPr>
          <w:rFonts w:ascii="EE Times New Roman" w:hAnsi="EE Times New Roman"/>
        </w:rPr>
      </w:pPr>
      <w:r>
        <w:t>Korraldus avalikustada väljapanekuga linnavalitsuse fuajees.</w:t>
      </w:r>
    </w:p>
    <w:p w:rsidR="002822D8" w:rsidRDefault="002822D8" w:rsidP="00C548CA">
      <w:pPr>
        <w:numPr>
          <w:ilvl w:val="0"/>
          <w:numId w:val="1"/>
        </w:numPr>
        <w:autoSpaceDE w:val="0"/>
        <w:autoSpaceDN w:val="0"/>
        <w:jc w:val="both"/>
        <w:rPr>
          <w:rFonts w:ascii="EE Times New Roman" w:hAnsi="EE Times New Roman"/>
        </w:rPr>
      </w:pPr>
      <w:r>
        <w:t>Käesoleva korralduse peale võib esitada kaebuse Tallinna Halduskohtule halduskohtumenetluse seadustikus sätestatud korras 30 päeva jooksul korralduse teatavakstegemisest.</w:t>
      </w:r>
    </w:p>
    <w:p w:rsidR="002822D8" w:rsidRDefault="002822D8" w:rsidP="00C548CA">
      <w:pPr>
        <w:autoSpaceDE w:val="0"/>
        <w:autoSpaceDN w:val="0"/>
        <w:jc w:val="both"/>
        <w:rPr>
          <w:rFonts w:ascii="EE Times New Roman" w:hAnsi="EE Times New Roman"/>
          <w:b/>
          <w:bCs/>
        </w:rPr>
      </w:pPr>
    </w:p>
    <w:p w:rsidR="002822D8" w:rsidRDefault="002822D8" w:rsidP="00C548CA">
      <w:pPr>
        <w:autoSpaceDE w:val="0"/>
        <w:autoSpaceDN w:val="0"/>
        <w:jc w:val="both"/>
        <w:rPr>
          <w:rFonts w:ascii="Nebraska" w:hAnsi="Nebraska"/>
        </w:rPr>
      </w:pPr>
    </w:p>
    <w:p w:rsidR="002822D8" w:rsidRDefault="002822D8" w:rsidP="00C548CA">
      <w:pPr>
        <w:autoSpaceDE w:val="0"/>
        <w:autoSpaceDN w:val="0"/>
        <w:jc w:val="both"/>
        <w:rPr>
          <w:rFonts w:ascii="Nebraska" w:hAnsi="Nebraska"/>
        </w:rPr>
      </w:pPr>
    </w:p>
    <w:p w:rsidR="002822D8" w:rsidRDefault="002822D8" w:rsidP="00C548CA">
      <w:pPr>
        <w:autoSpaceDE w:val="0"/>
        <w:autoSpaceDN w:val="0"/>
        <w:jc w:val="both"/>
        <w:rPr>
          <w:rFonts w:ascii="Nebraska" w:hAnsi="Nebraska"/>
        </w:rPr>
      </w:pPr>
    </w:p>
    <w:p w:rsidR="002822D8" w:rsidRDefault="002822D8" w:rsidP="00C548CA">
      <w:pPr>
        <w:autoSpaceDE w:val="0"/>
        <w:autoSpaceDN w:val="0"/>
        <w:jc w:val="both"/>
        <w:rPr>
          <w:rFonts w:ascii="Nebraska" w:hAnsi="Nebraska"/>
        </w:rPr>
      </w:pPr>
    </w:p>
    <w:p w:rsidR="002822D8" w:rsidRDefault="002822D8" w:rsidP="00C548CA">
      <w:pPr>
        <w:autoSpaceDE w:val="0"/>
        <w:autoSpaceDN w:val="0"/>
        <w:jc w:val="both"/>
        <w:rPr>
          <w:rFonts w:ascii="Nebraska" w:hAnsi="Nebraska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2822D8" w:rsidRDefault="002822D8" w:rsidP="00C548CA">
      <w:pPr>
        <w:tabs>
          <w:tab w:val="left" w:pos="5245"/>
        </w:tabs>
        <w:autoSpaceDE w:val="0"/>
        <w:autoSpaceDN w:val="0"/>
        <w:jc w:val="both"/>
        <w:rPr>
          <w:rFonts w:ascii="Nebraska" w:hAnsi="Nebraska"/>
        </w:rPr>
      </w:pPr>
      <w:r>
        <w:t>Linnapea</w:t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2822D8" w:rsidRDefault="002822D8" w:rsidP="0092089B">
      <w:pPr>
        <w:tabs>
          <w:tab w:val="left" w:pos="5245"/>
        </w:tabs>
        <w:autoSpaceDE w:val="0"/>
        <w:autoSpaceDN w:val="0"/>
        <w:jc w:val="both"/>
      </w:pPr>
      <w:r>
        <w:tab/>
      </w:r>
      <w:r>
        <w:tab/>
      </w:r>
      <w:r>
        <w:tab/>
        <w:t>Linnasekretär</w:t>
      </w:r>
    </w:p>
    <w:p w:rsidR="002822D8" w:rsidRDefault="002822D8" w:rsidP="0078219F">
      <w:pPr>
        <w:pStyle w:val="Pealkiri3"/>
      </w:pPr>
    </w:p>
    <w:sectPr w:rsidR="002822D8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EE Times New Roman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Nebras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/>
        <w:spacing w:val="0"/>
        <w:position w:val="0"/>
        <w:sz w:val="16"/>
        <w:vertAlign w:val="baseli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0"/>
        <w:position w:val="0"/>
        <w:sz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2E9540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8CA"/>
    <w:rsid w:val="0005404E"/>
    <w:rsid w:val="000C0C26"/>
    <w:rsid w:val="000E53BD"/>
    <w:rsid w:val="00106A8E"/>
    <w:rsid w:val="00150E19"/>
    <w:rsid w:val="002216B9"/>
    <w:rsid w:val="002822D8"/>
    <w:rsid w:val="002B7BEB"/>
    <w:rsid w:val="002E496A"/>
    <w:rsid w:val="0041189C"/>
    <w:rsid w:val="004D390F"/>
    <w:rsid w:val="004E2509"/>
    <w:rsid w:val="006C1365"/>
    <w:rsid w:val="0078219F"/>
    <w:rsid w:val="00830494"/>
    <w:rsid w:val="0092089B"/>
    <w:rsid w:val="00A34A4E"/>
    <w:rsid w:val="00B15071"/>
    <w:rsid w:val="00C42A73"/>
    <w:rsid w:val="00C548CA"/>
    <w:rsid w:val="00E22B63"/>
    <w:rsid w:val="00ED1B31"/>
    <w:rsid w:val="00FB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548CA"/>
    <w:rPr>
      <w:rFonts w:ascii="Times New Roman" w:eastAsia="Times New Roman" w:hAnsi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548CA"/>
    <w:pPr>
      <w:keepNext/>
      <w:autoSpaceDE w:val="0"/>
      <w:autoSpaceDN w:val="0"/>
      <w:outlineLvl w:val="0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2216B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C548CA"/>
    <w:rPr>
      <w:rFonts w:ascii="Times New Roman" w:hAnsi="Times New Roman" w:cs="Times New Roman"/>
      <w:b/>
      <w:bCs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2216B9"/>
    <w:rPr>
      <w:rFonts w:ascii="Cambria" w:hAnsi="Cambria" w:cs="Times New Roman"/>
      <w:b/>
      <w:bCs/>
      <w:color w:val="4F81BD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rsid w:val="00C548CA"/>
    <w:pPr>
      <w:autoSpaceDE w:val="0"/>
      <w:autoSpaceDN w:val="0"/>
      <w:jc w:val="both"/>
    </w:pPr>
    <w:rPr>
      <w:rFonts w:ascii="EE Times New Roman" w:hAnsi="EE Times New Roman" w:cs="EE Times New Roman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sid w:val="00C548CA"/>
    <w:rPr>
      <w:rFonts w:ascii="EE Times New Roman" w:hAnsi="EE Times New Roman" w:cs="EE Times New Roman"/>
      <w:sz w:val="24"/>
      <w:szCs w:val="24"/>
    </w:rPr>
  </w:style>
  <w:style w:type="character" w:styleId="Hperlink">
    <w:name w:val="Hyperlink"/>
    <w:basedOn w:val="Liguvaikefont"/>
    <w:uiPriority w:val="99"/>
    <w:rsid w:val="00ED1B31"/>
    <w:rPr>
      <w:rFonts w:cs="Times New Roman"/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semiHidden/>
    <w:rsid w:val="002216B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2216B9"/>
    <w:rPr>
      <w:rFonts w:ascii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99"/>
    <w:qFormat/>
    <w:rsid w:val="002216B9"/>
    <w:rPr>
      <w:rFonts w:cs="Times New Roman"/>
      <w:b/>
      <w:bCs/>
    </w:rPr>
  </w:style>
  <w:style w:type="paragraph" w:customStyle="1" w:styleId="Pealdis1">
    <w:name w:val="Pealdis1"/>
    <w:basedOn w:val="Normaallaad"/>
    <w:next w:val="Normaallaad"/>
    <w:uiPriority w:val="99"/>
    <w:rsid w:val="002216B9"/>
    <w:pPr>
      <w:suppressAutoHyphens/>
      <w:jc w:val="both"/>
    </w:pPr>
    <w:rPr>
      <w:szCs w:val="20"/>
      <w:lang w:eastAsia="ar-SA"/>
    </w:rPr>
  </w:style>
  <w:style w:type="paragraph" w:styleId="Jalus">
    <w:name w:val="footer"/>
    <w:basedOn w:val="Normaallaad"/>
    <w:link w:val="JalusMrk"/>
    <w:uiPriority w:val="99"/>
    <w:semiHidden/>
    <w:rsid w:val="002216B9"/>
    <w:pPr>
      <w:tabs>
        <w:tab w:val="center" w:pos="4153"/>
        <w:tab w:val="right" w:pos="8306"/>
      </w:tabs>
      <w:suppressAutoHyphens/>
    </w:pPr>
    <w:rPr>
      <w:sz w:val="20"/>
      <w:szCs w:val="20"/>
      <w:lang w:val="en-AU" w:eastAsia="ar-SA"/>
    </w:rPr>
  </w:style>
  <w:style w:type="character" w:customStyle="1" w:styleId="JalusMrk">
    <w:name w:val="Jalus Märk"/>
    <w:basedOn w:val="Liguvaikefont"/>
    <w:link w:val="Jalus"/>
    <w:uiPriority w:val="99"/>
    <w:semiHidden/>
    <w:locked/>
    <w:rsid w:val="002216B9"/>
    <w:rPr>
      <w:rFonts w:ascii="Times New Roman" w:hAnsi="Times New Roman" w:cs="Times New Roman"/>
      <w:sz w:val="20"/>
      <w:szCs w:val="20"/>
      <w:lang w:val="en-AU" w:eastAsia="ar-SA" w:bidi="ar-SA"/>
    </w:rPr>
  </w:style>
  <w:style w:type="paragraph" w:customStyle="1" w:styleId="Tabelisisu">
    <w:name w:val="Tabeli sisu"/>
    <w:basedOn w:val="Normaallaad"/>
    <w:uiPriority w:val="99"/>
    <w:rsid w:val="002216B9"/>
    <w:pPr>
      <w:widowControl w:val="0"/>
      <w:suppressLineNumbers/>
      <w:suppressAutoHyphens/>
    </w:pPr>
    <w:rPr>
      <w:rFonts w:eastAsia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uke1@hot.ee" TargetMode="External"/><Relationship Id="rId5" Type="http://schemas.openxmlformats.org/officeDocument/2006/relationships/hyperlink" Target="mailto:vikerkaar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6</cp:revision>
  <dcterms:created xsi:type="dcterms:W3CDTF">2010-10-18T12:07:00Z</dcterms:created>
  <dcterms:modified xsi:type="dcterms:W3CDTF">2010-10-20T06:51:00Z</dcterms:modified>
</cp:coreProperties>
</file>